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 w:cs="??_GB2312"/>
          <w:b/>
          <w:kern w:val="0"/>
          <w:szCs w:val="21"/>
          <w:shd w:val="clear" w:color="auto" w:fill="FFFFFF"/>
        </w:rPr>
      </w:pPr>
      <w:r>
        <w:rPr>
          <w:rFonts w:hint="eastAsia" w:ascii="宋体" w:hAnsi="宋体" w:cs="??_GB2312"/>
          <w:b/>
          <w:kern w:val="0"/>
          <w:szCs w:val="21"/>
          <w:shd w:val="clear" w:color="auto" w:fill="FFFFFF"/>
        </w:rPr>
        <w:t>附件1：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kern w:val="0"/>
          <w:sz w:val="32"/>
          <w:szCs w:val="32"/>
          <w:shd w:val="clear" w:color="auto" w:fill="FFFFFF"/>
        </w:rPr>
        <w:t>黄山交通投资集团有限公司人员招聘计划表</w:t>
      </w:r>
    </w:p>
    <w:tbl>
      <w:tblPr>
        <w:tblStyle w:val="2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915"/>
        <w:gridCol w:w="1691"/>
        <w:gridCol w:w="992"/>
        <w:gridCol w:w="1547"/>
        <w:gridCol w:w="1170"/>
        <w:gridCol w:w="1020"/>
        <w:gridCol w:w="1050"/>
        <w:gridCol w:w="315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tblHeader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序号</w:t>
            </w:r>
          </w:p>
        </w:tc>
        <w:tc>
          <w:tcPr>
            <w:tcW w:w="191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公司名称</w:t>
            </w: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岗位类别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招聘人数</w:t>
            </w:r>
          </w:p>
        </w:tc>
        <w:tc>
          <w:tcPr>
            <w:tcW w:w="9497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招聘岗位所需资格条件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915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专业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学历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年龄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政治面貌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工作经验要求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集团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战略投资部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管理人员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金融、经济学等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硕士研究生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具备5年及以上投资管理工作经验，2年以上独立项目管理经验，熟悉国家宏观经济政策，有良好的投融资分析和项目管理能力，具备较强的商业谈判能力，掌握投资运营相关知识，有较强的投资分析能力；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具有扎实过硬的文字基础，能够较好的完成战略方案等综合材料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具有投资类相关资格证书优先。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薪酬视具体岗位情况面议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5" w:hRule="atLeast"/>
        </w:trPr>
        <w:tc>
          <w:tcPr>
            <w:tcW w:w="75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集团人力资源部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高级专员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人力资源、工商管理等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本科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1.具有人力资源管理师证书者优先；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年及以上人力资源或组织人事管理经验，其中大型国企或知名企业人力资源工作经历不少于3年；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3.具有较强的人力资源规划、管理机制优化、体系建设等经验和能力，熟悉组织人事及干部管理工作；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4.在组织发展、人才发展、薪酬绩效激励等其中至少一个领域有较深的积累；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5.具有高度责任心，较强的文字表达能力，良好的逻辑思维及问题分析解决能力。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薪酬视具体岗位情况面议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75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1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>
      <w:pPr>
        <w:spacing w:line="500" w:lineRule="exact"/>
        <w:rPr>
          <w:rFonts w:ascii="仿宋_GB2312" w:hAnsi="宋体" w:eastAsia="仿宋_GB2312" w:cs="??_GB2312"/>
          <w:b/>
          <w:kern w:val="0"/>
          <w:sz w:val="32"/>
          <w:szCs w:val="32"/>
          <w:shd w:val="clear" w:color="auto" w:fill="FFFFFF"/>
        </w:rPr>
        <w:sectPr>
          <w:pgSz w:w="16838" w:h="11906" w:orient="landscape"/>
          <w:pgMar w:top="1559" w:right="1440" w:bottom="1527" w:left="1440" w:header="851" w:footer="992" w:gutter="0"/>
          <w:cols w:space="720" w:num="1"/>
          <w:docGrid w:type="lines" w:linePitch="320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8278D0"/>
    <w:multiLevelType w:val="singleLevel"/>
    <w:tmpl w:val="598278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64F4F"/>
    <w:rsid w:val="2EA6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2021-10-13T09:12:00Z</dcterms:created>
  <dc:creator>Administrator</dc:creator>
  <cp:lastModifiedBy>Administrator</cp:lastModifiedBy>
  <dcterms:modified xsi:type="dcterms:W3CDTF">2021-10-13T09:13:01Z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C1AEE104B8CC48D59F5C703DB6DA2C76</vt:lpwstr>
  </property>
</Properties>
</file>